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中国科学院新疆天文台资产处置申请表</w:t>
      </w:r>
    </w:p>
    <w:tbl>
      <w:tblPr>
        <w:tblStyle w:val="9"/>
        <w:tblpPr w:leftFromText="180" w:rightFromText="180" w:vertAnchor="page" w:horzAnchor="page" w:tblpX="1176" w:tblpY="2273"/>
        <w:tblW w:w="9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50"/>
        <w:gridCol w:w="1393"/>
        <w:gridCol w:w="1885"/>
        <w:gridCol w:w="1615"/>
        <w:gridCol w:w="1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pacing w:val="-5"/>
                <w:w w:val="95"/>
                <w:sz w:val="28"/>
              </w:rPr>
              <w:t>资产名称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42" w:lineRule="exact"/>
              <w:ind w:firstLine="5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pacing w:val="-5"/>
                <w:w w:val="95"/>
                <w:sz w:val="28"/>
              </w:rPr>
              <w:t>标签号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pacing w:val="-5"/>
                <w:w w:val="95"/>
                <w:sz w:val="28"/>
              </w:rPr>
              <w:t>入库单号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pacing w:val="-5"/>
                <w:w w:val="95"/>
                <w:sz w:val="28"/>
              </w:rPr>
              <w:t>规格型号</w:t>
            </w:r>
          </w:p>
        </w:tc>
        <w:tc>
          <w:tcPr>
            <w:tcW w:w="29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pacing w:val="-5"/>
                <w:w w:val="95"/>
                <w:sz w:val="28"/>
              </w:rPr>
              <w:t>附件/资料</w:t>
            </w:r>
          </w:p>
        </w:tc>
        <w:tc>
          <w:tcPr>
            <w:tcW w:w="3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pacing w:val="-5"/>
                <w:w w:val="95"/>
                <w:sz w:val="28"/>
              </w:rPr>
              <w:t>启用日期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37" w:lineRule="exact"/>
              <w:ind w:firstLine="5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pacing w:val="-5"/>
                <w:w w:val="95"/>
                <w:sz w:val="28"/>
              </w:rPr>
              <w:t>资产原值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pacing w:val="-5"/>
                <w:w w:val="95"/>
                <w:sz w:val="28"/>
              </w:rPr>
              <w:t>资产净值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pacing w:val="-5"/>
                <w:w w:val="95"/>
                <w:sz w:val="28"/>
              </w:rPr>
              <w:t>责任人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36" w:lineRule="exact"/>
              <w:ind w:firstLine="5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pacing w:val="-5"/>
                <w:w w:val="95"/>
                <w:sz w:val="28"/>
              </w:rPr>
              <w:t>使用部门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pacing w:val="-5"/>
                <w:w w:val="95"/>
                <w:sz w:val="28"/>
              </w:rPr>
              <w:t>实物存放地</w:t>
            </w:r>
            <w:r>
              <w:rPr>
                <w:rFonts w:ascii="Times New Roman" w:hAnsi="Times New Roman" w:eastAsia="宋体" w:cs="Times New Roman"/>
                <w:b/>
                <w:color w:val="000000"/>
                <w:spacing w:val="-6"/>
                <w:w w:val="95"/>
                <w:sz w:val="28"/>
              </w:rPr>
              <w:t>点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pacing w:val="-5"/>
                <w:w w:val="95"/>
                <w:sz w:val="28"/>
              </w:rPr>
              <w:t>拟处置方式</w:t>
            </w:r>
          </w:p>
        </w:tc>
        <w:tc>
          <w:tcPr>
            <w:tcW w:w="29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62" w:lineRule="exact"/>
              <w:ind w:firstLine="5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pacing w:val="-5"/>
                <w:w w:val="95"/>
                <w:sz w:val="28"/>
              </w:rPr>
              <w:t>拟实物处理方式</w:t>
            </w:r>
          </w:p>
        </w:tc>
        <w:tc>
          <w:tcPr>
            <w:tcW w:w="3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</w:trPr>
        <w:tc>
          <w:tcPr>
            <w:tcW w:w="952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auto"/>
              <w:ind w:firstLine="129" w:firstLineChars="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pacing w:val="-5"/>
                <w:w w:val="95"/>
                <w:sz w:val="28"/>
              </w:rPr>
              <w:t>处置理由：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</w:rPr>
            </w:pPr>
          </w:p>
          <w:p>
            <w:pPr>
              <w:spacing w:line="240" w:lineRule="auto"/>
              <w:ind w:firstLine="8227" w:firstLineChars="32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pacing w:val="-5"/>
                <w:w w:val="95"/>
                <w:sz w:val="28"/>
              </w:rPr>
              <w:t>经办人：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52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auto"/>
              <w:ind w:firstLine="129" w:firstLineChars="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pacing w:val="-5"/>
                <w:w w:val="95"/>
                <w:sz w:val="28"/>
              </w:rPr>
              <w:t>部门意见：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exact"/>
        </w:trPr>
        <w:tc>
          <w:tcPr>
            <w:tcW w:w="952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auto"/>
              <w:ind w:firstLine="129" w:firstLineChars="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pacing w:val="-5"/>
                <w:w w:val="95"/>
                <w:sz w:val="28"/>
              </w:rPr>
              <w:t>技术鉴定意见：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</w:rPr>
            </w:pPr>
          </w:p>
          <w:p>
            <w:pPr>
              <w:spacing w:line="240" w:lineRule="auto"/>
              <w:ind w:firstLine="7970" w:firstLineChars="31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pacing w:val="-5"/>
                <w:w w:val="95"/>
                <w:sz w:val="28"/>
              </w:rPr>
              <w:t>鉴定专家：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52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auto"/>
              <w:ind w:firstLine="129" w:firstLineChars="50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pacing w:val="-5"/>
                <w:w w:val="95"/>
                <w:sz w:val="28"/>
              </w:rPr>
              <w:t>条件保障处</w:t>
            </w:r>
            <w:r>
              <w:rPr>
                <w:rFonts w:ascii="Times New Roman" w:hAnsi="Times New Roman" w:eastAsia="宋体" w:cs="Times New Roman"/>
                <w:b/>
                <w:color w:val="000000"/>
                <w:spacing w:val="-5"/>
                <w:w w:val="95"/>
                <w:sz w:val="28"/>
              </w:rPr>
              <w:t>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52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auto"/>
              <w:ind w:firstLine="129" w:firstLineChars="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pacing w:val="-5"/>
                <w:w w:val="95"/>
                <w:sz w:val="28"/>
              </w:rPr>
              <w:t>财务处意见：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52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auto"/>
              <w:ind w:firstLine="129" w:firstLineChars="50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pacing w:val="-5"/>
                <w:w w:val="95"/>
                <w:sz w:val="28"/>
              </w:rPr>
              <w:t>分管资产台</w:t>
            </w:r>
            <w:r>
              <w:rPr>
                <w:rFonts w:ascii="Times New Roman" w:hAnsi="Times New Roman" w:eastAsia="宋体" w:cs="Times New Roman"/>
                <w:b/>
                <w:color w:val="000000"/>
                <w:spacing w:val="-5"/>
                <w:w w:val="95"/>
                <w:sz w:val="28"/>
              </w:rPr>
              <w:t>领导意见：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952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auto"/>
              <w:ind w:firstLine="129" w:firstLineChars="50"/>
              <w:rPr>
                <w:rFonts w:ascii="Times New Roman" w:hAnsi="Times New Roman" w:eastAsia="宋体" w:cs="Times New Roman"/>
                <w:b/>
                <w:color w:val="000000"/>
                <w:spacing w:val="-5"/>
                <w:w w:val="95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pacing w:val="-5"/>
                <w:w w:val="95"/>
                <w:sz w:val="28"/>
              </w:rPr>
              <w:t>台长意见：</w:t>
            </w:r>
          </w:p>
        </w:tc>
      </w:tr>
    </w:tbl>
    <w:p>
      <w:pPr>
        <w:autoSpaceDE w:val="0"/>
        <w:autoSpaceDN w:val="0"/>
        <w:adjustRightInd w:val="0"/>
        <w:spacing w:line="240" w:lineRule="auto"/>
        <w:ind w:firstLine="0" w:firstLineChars="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color w:val="000000"/>
          <w:spacing w:val="-9"/>
          <w:sz w:val="28"/>
        </w:rPr>
        <w:t>注：</w:t>
      </w:r>
      <w:r>
        <w:rPr>
          <w:rFonts w:ascii="Times New Roman" w:hAnsi="Times New Roman" w:cs="Times New Roman"/>
          <w:color w:val="000000"/>
          <w:spacing w:val="-9"/>
          <w:sz w:val="28"/>
        </w:rPr>
        <w:t>处置方式：无偿调拨（划转）、对外捐赠、出售、出让、转让、置换、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9"/>
          <w:sz w:val="28"/>
        </w:rPr>
        <w:t>报废报损等</w:t>
      </w:r>
      <w:r>
        <w:rPr>
          <w:rFonts w:hint="eastAsia" w:ascii="Times New Roman" w:hAnsi="Times New Roman" w:cs="Times New Roman"/>
          <w:color w:val="000000"/>
          <w:spacing w:val="-9"/>
          <w:sz w:val="28"/>
          <w:lang w:eastAsia="zh-CN"/>
        </w:rPr>
        <w:t>。</w:t>
      </w:r>
    </w:p>
    <w:sectPr>
      <w:headerReference r:id="rId5" w:type="default"/>
      <w:footerReference r:id="rId6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 w:firstLineChars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trackRevisions w:val="1"/>
  <w:documentProtection w:enforcement="0"/>
  <w:defaultTabStop w:val="419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5C"/>
    <w:rsid w:val="00086A95"/>
    <w:rsid w:val="000974E9"/>
    <w:rsid w:val="002666F3"/>
    <w:rsid w:val="00277D20"/>
    <w:rsid w:val="002C475C"/>
    <w:rsid w:val="00306D80"/>
    <w:rsid w:val="00404A01"/>
    <w:rsid w:val="00407693"/>
    <w:rsid w:val="00681022"/>
    <w:rsid w:val="006F3B65"/>
    <w:rsid w:val="009C0F8F"/>
    <w:rsid w:val="009C4013"/>
    <w:rsid w:val="00AE0930"/>
    <w:rsid w:val="00B419B8"/>
    <w:rsid w:val="00BB46B0"/>
    <w:rsid w:val="00BD4F59"/>
    <w:rsid w:val="00E656C5"/>
    <w:rsid w:val="00ED3A16"/>
    <w:rsid w:val="00F6612E"/>
    <w:rsid w:val="02F57CEF"/>
    <w:rsid w:val="03360EEA"/>
    <w:rsid w:val="06C70113"/>
    <w:rsid w:val="0F197903"/>
    <w:rsid w:val="104E71A3"/>
    <w:rsid w:val="12055FEB"/>
    <w:rsid w:val="136C7A85"/>
    <w:rsid w:val="14883A13"/>
    <w:rsid w:val="149D2593"/>
    <w:rsid w:val="169842D6"/>
    <w:rsid w:val="1ACF330A"/>
    <w:rsid w:val="1C3E7702"/>
    <w:rsid w:val="1EB276AF"/>
    <w:rsid w:val="22E6758A"/>
    <w:rsid w:val="25A97EB0"/>
    <w:rsid w:val="2682413A"/>
    <w:rsid w:val="2B4B7A9F"/>
    <w:rsid w:val="2BA567C6"/>
    <w:rsid w:val="2BFA5278"/>
    <w:rsid w:val="2FEE2754"/>
    <w:rsid w:val="30030BCE"/>
    <w:rsid w:val="33A83C6E"/>
    <w:rsid w:val="34690F30"/>
    <w:rsid w:val="35B74D6D"/>
    <w:rsid w:val="39213872"/>
    <w:rsid w:val="39C530DB"/>
    <w:rsid w:val="3BBB2E84"/>
    <w:rsid w:val="42350FB9"/>
    <w:rsid w:val="430E38C4"/>
    <w:rsid w:val="43957E06"/>
    <w:rsid w:val="481E6A2B"/>
    <w:rsid w:val="49BC2FF6"/>
    <w:rsid w:val="4AC6585D"/>
    <w:rsid w:val="4D0B0B91"/>
    <w:rsid w:val="4DA87A77"/>
    <w:rsid w:val="4DE85EB6"/>
    <w:rsid w:val="4F593BBA"/>
    <w:rsid w:val="4FB70AAE"/>
    <w:rsid w:val="521A6FC1"/>
    <w:rsid w:val="57496CC0"/>
    <w:rsid w:val="57BF543A"/>
    <w:rsid w:val="587A56BF"/>
    <w:rsid w:val="5D372953"/>
    <w:rsid w:val="60586A89"/>
    <w:rsid w:val="64B27A32"/>
    <w:rsid w:val="65A63EBA"/>
    <w:rsid w:val="699D27E4"/>
    <w:rsid w:val="73CE5A0F"/>
    <w:rsid w:val="769141CA"/>
    <w:rsid w:val="76A32758"/>
    <w:rsid w:val="7B002377"/>
    <w:rsid w:val="7B74477B"/>
    <w:rsid w:val="7D5C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720" w:firstLineChars="20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link w:val="12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11">
    <w:name w:val="标题 2 字符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2">
    <w:name w:val="标题 3 字符"/>
    <w:link w:val="4"/>
    <w:qFormat/>
    <w:uiPriority w:val="0"/>
    <w:rPr>
      <w:b/>
      <w:sz w:val="32"/>
    </w:rPr>
  </w:style>
  <w:style w:type="character" w:customStyle="1" w:styleId="13">
    <w:name w:val="批注框文本 字符"/>
    <w:basedOn w:val="10"/>
    <w:link w:val="6"/>
    <w:semiHidden/>
    <w:qFormat/>
    <w:uiPriority w:val="99"/>
    <w:rPr>
      <w:rFonts w:eastAsia="仿宋"/>
      <w:kern w:val="2"/>
      <w:sz w:val="18"/>
      <w:szCs w:val="18"/>
    </w:rPr>
  </w:style>
  <w:style w:type="paragraph" w:customStyle="1" w:styleId="14">
    <w:name w:val="Revision"/>
    <w:hidden/>
    <w:semiHidden/>
    <w:qFormat/>
    <w:uiPriority w:val="99"/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15">
    <w:name w:val="List Paragraph"/>
    <w:basedOn w:val="1"/>
    <w:qFormat/>
    <w:uiPriority w:val="99"/>
    <w:pPr>
      <w:ind w:firstLine="420"/>
    </w:pPr>
  </w:style>
  <w:style w:type="character" w:customStyle="1" w:styleId="16">
    <w:name w:val="页眉 字符"/>
    <w:basedOn w:val="10"/>
    <w:link w:val="8"/>
    <w:qFormat/>
    <w:uiPriority w:val="99"/>
    <w:rPr>
      <w:rFonts w:eastAsia="仿宋"/>
      <w:kern w:val="2"/>
      <w:sz w:val="18"/>
      <w:szCs w:val="18"/>
    </w:rPr>
  </w:style>
  <w:style w:type="character" w:customStyle="1" w:styleId="17">
    <w:name w:val="页脚 字符"/>
    <w:basedOn w:val="10"/>
    <w:link w:val="7"/>
    <w:qFormat/>
    <w:uiPriority w:val="99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1057</Words>
  <Characters>6030</Characters>
  <Lines>50</Lines>
  <Paragraphs>14</Paragraphs>
  <TotalTime>25</TotalTime>
  <ScaleCrop>false</ScaleCrop>
  <LinksUpToDate>false</LinksUpToDate>
  <CharactersWithSpaces>7073</CharactersWithSpaces>
  <Application>WPS Office_11.8.2.11483_F1E327BC-269C-435d-A152-05C5408002CA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2022-06-02T09:31:00Z</dcterms:created>
  <dc:creator>陈冬梅</dc:creator>
  <cp:lastModifiedBy>陈冬梅</cp:lastModifiedBy>
  <dcterms:modified xsi:type="dcterms:W3CDTF">2022-12-14T03:38:19Z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2052-11.8.2.11483</vt:lpwstr>
  </property>
  <property fmtid="{D5CDD505-2E9C-101B-9397-08002B2CF9AE}" pid="3" name="ICV">
    <vt:lpwstr>91F268CFD5074D038273D6294B2B6F3B</vt:lpwstr>
  </property>
</Properties>
</file>